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cs="Arial" w:ascii="Calibri" w:hAnsi="Calibri" w:asciiTheme="majorHAnsi" w:hAnsiTheme="majorHAnsi"/>
          <w:b/>
          <w:color w:val="222222"/>
          <w:sz w:val="18"/>
          <w:szCs w:val="18"/>
          <w:u w:val="single"/>
          <w:shd w:fill="FFFFFF" w:val="clear"/>
        </w:rPr>
        <w:t>SF 1 :</w:t>
      </w:r>
      <w:r>
        <w:rPr>
          <w:rFonts w:eastAsia="Times New Roman" w:cs="Arial" w:ascii="Calibri" w:hAnsi="Calibri" w:asciiTheme="majorHAnsi" w:hAnsiTheme="majorHAnsi"/>
          <w:color w:val="222222"/>
          <w:sz w:val="18"/>
          <w:szCs w:val="18"/>
          <w:shd w:fill="FFFFFF" w:val="clear"/>
        </w:rPr>
        <w:t xml:space="preserve"> Urcuit - CTC Castétis/Arthez : 41 – 52</w:t>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color w:val="222222"/>
          <w:sz w:val="18"/>
          <w:szCs w:val="18"/>
          <w:highlight w:val="white"/>
        </w:rPr>
      </w:r>
    </w:p>
    <w:p>
      <w:pPr>
        <w:pStyle w:val="Normal"/>
        <w:rPr>
          <w:rFonts w:ascii="sans-serif" w:hAnsi="sans-serif"/>
          <w:sz w:val="18"/>
        </w:rPr>
      </w:pPr>
      <w:r>
        <w:rPr>
          <w:rFonts w:eastAsia="Times New Roman" w:cs="Arial" w:ascii="Calibri" w:hAnsi="Calibri" w:asciiTheme="majorHAnsi" w:hAnsiTheme="majorHAnsi"/>
          <w:color w:val="222222"/>
          <w:sz w:val="18"/>
          <w:szCs w:val="18"/>
          <w:highlight w:val="white"/>
        </w:rPr>
        <w:t>Comme la semaine dernière contre St Palais, les filles n'ont pas décroché un succès "avec la manière". Si il a manqué de l'inspiration, le caractère est là. Les filles se savent capable de gagner des matchs sans développer leur meilleur basket, mais grâce à leur détermination. Une maturité engrangée qui pourra faire la différence d'ici la fin de saison.</w:t>
      </w:r>
    </w:p>
    <w:p>
      <w:pPr>
        <w:pStyle w:val="Normal"/>
        <w:rPr>
          <w:rFonts w:ascii="sans-serif" w:hAnsi="sans-serif"/>
          <w:sz w:val="18"/>
        </w:rPr>
      </w:pPr>
      <w:r>
        <w:rPr>
          <w:rFonts w:ascii="sans-serif" w:hAnsi="sans-serif"/>
          <w:sz w:val="18"/>
        </w:rPr>
        <w:t>Elles se replacent dans le quatuor de tête et ont la qualification en playoffs à portée de main.</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eastAsia="Times New Roman" w:cs="Arial"/>
          <w:b/>
          <w:b/>
          <w:color w:val="222222"/>
          <w:sz w:val="18"/>
          <w:szCs w:val="18"/>
          <w:highlight w:val="white"/>
          <w:u w:val="single"/>
        </w:rPr>
      </w:pPr>
      <w:r>
        <w:rPr>
          <w:rFonts w:eastAsia="Times New Roman" w:cs="Arial"/>
          <w:b/>
          <w:color w:val="222222"/>
          <w:sz w:val="18"/>
          <w:szCs w:val="18"/>
          <w:highlight w:val="white"/>
          <w:u w:val="single"/>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SF 2 :</w:t>
      </w:r>
      <w:r>
        <w:rPr>
          <w:rFonts w:eastAsia="Times New Roman" w:cs="Arial"/>
          <w:b/>
          <w:color w:val="222222"/>
          <w:sz w:val="18"/>
          <w:szCs w:val="18"/>
          <w:shd w:fill="FFFFFF" w:val="clear"/>
        </w:rPr>
        <w:t xml:space="preserve"> </w:t>
      </w:r>
      <w:r>
        <w:rPr>
          <w:rFonts w:eastAsia="Times New Roman" w:cs="Arial"/>
          <w:color w:val="222222"/>
          <w:sz w:val="18"/>
          <w:szCs w:val="18"/>
          <w:shd w:fill="FFFFFF" w:val="clear"/>
        </w:rPr>
        <w:t xml:space="preserve">CTC Arthez/Castétis : Exempt </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b/>
          <w:b/>
          <w:color w:val="222222"/>
          <w:sz w:val="18"/>
          <w:szCs w:val="18"/>
          <w:highlight w:val="white"/>
          <w:u w:val="single"/>
        </w:rPr>
      </w:pPr>
      <w:r>
        <w:rPr>
          <w:rFonts w:eastAsia="Times New Roman" w:cs="Arial"/>
          <w:b/>
          <w:color w:val="222222"/>
          <w:sz w:val="18"/>
          <w:szCs w:val="18"/>
          <w:highlight w:val="white"/>
          <w:u w:val="single"/>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SG :</w:t>
      </w:r>
      <w:r>
        <w:rPr>
          <w:rFonts w:eastAsia="Times New Roman" w:cs="Arial"/>
          <w:color w:val="222222"/>
          <w:sz w:val="18"/>
          <w:szCs w:val="18"/>
          <w:shd w:fill="FFFFFF" w:val="clear"/>
        </w:rPr>
        <w:t xml:space="preserve"> Arthez –Billère 2 : 67 – 53</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rPr>
      </w:pPr>
      <w:r>
        <w:rPr>
          <w:rFonts w:eastAsia="Times New Roman" w:cs="Arial"/>
          <w:color w:val="222222"/>
          <w:sz w:val="18"/>
          <w:szCs w:val="18"/>
        </w:rPr>
        <w:t>Bonne première mi temps où les artheziens défendent bien et proposent un jeu plutôt satisfaisant en attaque malgré quelques ratés. Ils virent en tête à la mode temps et mènent de 15 points. Malgré cela ils repartent dans leur travers de 3eme quart temps en ne mettant pas assez d'envie et en commençant à répondre aux arbitres et adversaires. L'avance n'est alors à la fin du 3eme quart que de 9 points. Un changement de défense est alors décidé afin que tout le monde se remette au diapason et l'envie commence à revenir ainsi que les phases de jeu plus posées et aérées. Arthez finit donc le match avec une avance de</w:t>
      </w:r>
      <w:bookmarkStart w:id="0" w:name="_GoBack"/>
      <w:bookmarkEnd w:id="0"/>
      <w:r>
        <w:rPr>
          <w:rFonts w:eastAsia="Times New Roman" w:cs="Arial"/>
          <w:color w:val="222222"/>
          <w:sz w:val="18"/>
          <w:szCs w:val="18"/>
        </w:rPr>
        <w:t xml:space="preserve"> 14 points.</w:t>
      </w:r>
    </w:p>
    <w:p>
      <w:pPr>
        <w:pStyle w:val="Normal"/>
        <w:rPr>
          <w:rFonts w:eastAsia="Times New Roman" w:cs="Arial"/>
          <w:color w:val="222222"/>
          <w:sz w:val="18"/>
          <w:szCs w:val="18"/>
        </w:rPr>
      </w:pPr>
      <w:r>
        <w:rPr>
          <w:rFonts w:eastAsia="Times New Roman" w:cs="Arial"/>
          <w:color w:val="222222"/>
          <w:sz w:val="18"/>
          <w:szCs w:val="18"/>
        </w:rPr>
        <w:t>Merci à jean Claude et Marion pour être venus siffler car il ne fallait pas douter sur la moindre décision face à cet adversaire.</w:t>
      </w:r>
    </w:p>
    <w:p>
      <w:pPr>
        <w:pStyle w:val="Normal"/>
        <w:rPr>
          <w:rFonts w:eastAsia="Times New Roman" w:cs="Arial"/>
          <w:color w:val="222222"/>
          <w:sz w:val="18"/>
          <w:szCs w:val="18"/>
        </w:rPr>
      </w:pPr>
      <w:r>
        <w:rPr>
          <w:rFonts w:eastAsia="Times New Roman" w:cs="Arial"/>
          <w:color w:val="222222"/>
          <w:sz w:val="18"/>
          <w:szCs w:val="18"/>
        </w:rPr>
        <w:t>Les garçons entament donc leur seconde phase en tête de leur poule et le groupe peut espérer atteindre son objectif.</w:t>
      </w:r>
    </w:p>
    <w:p>
      <w:pPr>
        <w:pStyle w:val="Normal"/>
        <w:rPr>
          <w:rFonts w:eastAsia="Times New Roman" w:cs="Arial"/>
          <w:color w:val="222222"/>
          <w:sz w:val="18"/>
          <w:szCs w:val="18"/>
        </w:rPr>
      </w:pPr>
      <w:r>
        <w:rPr>
          <w:rFonts w:eastAsia="Times New Roman" w:cs="Arial"/>
          <w:color w:val="222222"/>
          <w:sz w:val="18"/>
          <w:szCs w:val="18"/>
        </w:rPr>
        <w:t>Bonne semaine et rdv le week-end prochain très nombreux</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b/>
          <w:b/>
          <w:sz w:val="18"/>
          <w:szCs w:val="18"/>
          <w:u w:val="single"/>
        </w:rPr>
      </w:pPr>
      <w:r>
        <w:rPr>
          <w:b/>
          <w:sz w:val="18"/>
          <w:szCs w:val="18"/>
          <w:u w:val="single"/>
        </w:rPr>
      </w:r>
    </w:p>
    <w:p>
      <w:pPr>
        <w:pStyle w:val="Normal"/>
        <w:rPr/>
      </w:pPr>
      <w:r>
        <w:rPr>
          <w:b/>
          <w:sz w:val="18"/>
          <w:szCs w:val="18"/>
          <w:u w:val="single"/>
        </w:rPr>
        <w:t>U17 M :</w:t>
      </w:r>
      <w:r>
        <w:rPr>
          <w:sz w:val="18"/>
          <w:szCs w:val="18"/>
        </w:rPr>
        <w:t xml:space="preserve"> ASMUR 2 – Arthez : 32 – 66 </w:t>
      </w:r>
    </w:p>
    <w:p>
      <w:pPr>
        <w:pStyle w:val="Normal"/>
        <w:rPr>
          <w:sz w:val="18"/>
          <w:szCs w:val="18"/>
        </w:rPr>
      </w:pPr>
      <w:r>
        <w:rPr>
          <w:sz w:val="18"/>
          <w:szCs w:val="18"/>
        </w:rPr>
      </w:r>
    </w:p>
    <w:p>
      <w:pPr>
        <w:pStyle w:val="Normal"/>
        <w:rPr>
          <w:sz w:val="18"/>
          <w:szCs w:val="18"/>
        </w:rPr>
      </w:pPr>
      <w:r>
        <w:rPr>
          <w:sz w:val="18"/>
          <w:szCs w:val="18"/>
        </w:rPr>
        <w:t xml:space="preserve">Début de match compliqué pour nos cadets, trop de précipitations en attaque, zéro communication en défense. Heureusement aux deuxième et troisième quarts temps nos jeunes récitent leurs différents systèmes en attaque et mettent en place une défense plus agressive ce qui leur permet de marquer des paniers faciles et de créer un écart de +30 points. Le dernier quart temps est plus brouillon avec des shoots précipités et une défense beaucoup moins agressive... Il faudra plus de régularité pour espérer gagner des matchs plus serrés. </w:t>
      </w:r>
    </w:p>
    <w:p>
      <w:pPr>
        <w:pStyle w:val="Normal"/>
        <w:rPr>
          <w:sz w:val="18"/>
          <w:szCs w:val="18"/>
        </w:rPr>
      </w:pPr>
      <w:r>
        <w:rPr>
          <w:sz w:val="18"/>
          <w:szCs w:val="18"/>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br/>
        <w:t>U13 F :</w:t>
      </w:r>
      <w:r>
        <w:rPr>
          <w:rFonts w:eastAsia="Times New Roman" w:cs="Arial"/>
          <w:color w:val="222222"/>
          <w:sz w:val="18"/>
          <w:szCs w:val="18"/>
          <w:shd w:fill="FFFFFF" w:val="clear"/>
        </w:rPr>
        <w:t xml:space="preserve"> CTC Castétis/Arthez – 2MBS : 42 – 45 </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Arial"/>
          <w:color w:val="222222"/>
          <w:sz w:val="18"/>
          <w:szCs w:val="18"/>
          <w:highlight w:val="white"/>
        </w:rPr>
      </w:pPr>
      <w:r>
        <w:rPr>
          <w:rFonts w:eastAsia="Times New Roman" w:cs="Arial"/>
          <w:b/>
          <w:color w:val="222222"/>
          <w:sz w:val="18"/>
          <w:szCs w:val="18"/>
          <w:u w:val="single"/>
          <w:shd w:fill="FFFFFF" w:val="clear"/>
        </w:rPr>
        <w:t>U13 M :</w:t>
      </w:r>
      <w:r>
        <w:rPr>
          <w:rFonts w:eastAsia="Times New Roman" w:cs="Arial"/>
          <w:color w:val="222222"/>
          <w:sz w:val="18"/>
          <w:szCs w:val="18"/>
          <w:shd w:fill="FFFFFF" w:val="clear"/>
        </w:rPr>
        <w:t xml:space="preserve"> Boss/Sault - Arthez : 51 - 37</w:t>
      </w:r>
    </w:p>
    <w:p>
      <w:pPr>
        <w:pStyle w:val="Normal"/>
        <w:rPr>
          <w:rFonts w:eastAsia="Times New Roman" w:cs="Times New Roman"/>
          <w:color w:val="222222"/>
          <w:sz w:val="18"/>
          <w:szCs w:val="18"/>
        </w:rPr>
      </w:pPr>
      <w:r>
        <w:rPr>
          <w:rFonts w:eastAsia="Times New Roman" w:cs="Times New Roman"/>
          <w:color w:val="222222"/>
          <w:sz w:val="18"/>
          <w:szCs w:val="18"/>
        </w:rPr>
      </w:r>
    </w:p>
    <w:p>
      <w:pPr>
        <w:pStyle w:val="Normal"/>
        <w:rPr>
          <w:rFonts w:eastAsia="Times New Roman" w:cs="Times New Roman"/>
          <w:color w:val="222222"/>
          <w:sz w:val="18"/>
          <w:szCs w:val="18"/>
        </w:rPr>
      </w:pPr>
      <w:r>
        <w:rPr>
          <w:rFonts w:eastAsia="Times New Roman" w:cs="Times New Roman"/>
          <w:color w:val="222222"/>
          <w:sz w:val="18"/>
          <w:szCs w:val="18"/>
        </w:rPr>
        <w:t>Ils étaient venus à 5 à l'aller et nous avaient battus de 22 pts.</w:t>
      </w:r>
    </w:p>
    <w:p>
      <w:pPr>
        <w:pStyle w:val="Normal"/>
        <w:rPr>
          <w:rFonts w:eastAsia="Times New Roman" w:cs="Times New Roman"/>
          <w:color w:val="222222"/>
          <w:sz w:val="18"/>
          <w:szCs w:val="18"/>
        </w:rPr>
      </w:pPr>
      <w:r>
        <w:rPr>
          <w:rFonts w:eastAsia="Times New Roman" w:cs="Times New Roman"/>
          <w:color w:val="222222"/>
          <w:sz w:val="18"/>
          <w:szCs w:val="18"/>
        </w:rPr>
        <w:t>Aujourd'hui, ils étaient 10 et on n'en prend que 14. On n'avait que 2 pts de retard à la mi - temps.  On paye un 8 à 0 en début de seconde mi - temps et 4 ou 5 paniers ratés tout seuls dessous. On a encore vu de belles contre - attaques et un excellent jeu rapide de la part du BCA applaudi par le public. Bon match quand même, c'est encourageant.</w:t>
      </w:r>
    </w:p>
    <w:p>
      <w:pPr>
        <w:pStyle w:val="Normal"/>
        <w:rPr>
          <w:rFonts w:eastAsia="Times New Roman" w:cs="Arial"/>
          <w:color w:val="222222"/>
          <w:sz w:val="18"/>
          <w:szCs w:val="18"/>
          <w:shd w:fill="FFFFFF" w:val="clear"/>
        </w:rPr>
      </w:pPr>
      <w:r>
        <w:rPr>
          <w:rFonts w:eastAsia="Times New Roman" w:cs="Arial"/>
          <w:color w:val="222222"/>
          <w:sz w:val="18"/>
          <w:szCs w:val="18"/>
          <w:shd w:fill="FFFFFF" w:val="clear"/>
        </w:rPr>
      </w:r>
    </w:p>
    <w:p>
      <w:pPr>
        <w:pStyle w:val="Normal"/>
        <w:rPr>
          <w:rFonts w:eastAsia="Times New Roman" w:cs="Times New Roman"/>
          <w:sz w:val="18"/>
          <w:szCs w:val="18"/>
        </w:rPr>
      </w:pPr>
      <w:r>
        <w:rPr>
          <w:rFonts w:eastAsia="Times New Roman" w:cs="Times New Roman"/>
          <w:sz w:val="18"/>
          <w:szCs w:val="18"/>
        </w:rPr>
      </w:r>
    </w:p>
    <w:p>
      <w:pPr>
        <w:pStyle w:val="Normal"/>
        <w:shd w:val="clear" w:color="auto" w:fill="FFFFFF"/>
        <w:spacing w:before="0" w:after="240"/>
        <w:rPr>
          <w:rFonts w:eastAsia="Times New Roman" w:cs="Arial"/>
          <w:color w:val="222222"/>
          <w:sz w:val="18"/>
          <w:szCs w:val="18"/>
          <w:highlight w:val="white"/>
        </w:rPr>
      </w:pPr>
      <w:r>
        <w:rPr>
          <w:rFonts w:eastAsia="Times New Roman" w:cs="Arial"/>
          <w:b/>
          <w:color w:val="222222"/>
          <w:sz w:val="18"/>
          <w:szCs w:val="18"/>
          <w:u w:val="single"/>
        </w:rPr>
        <w:t>U11 F 1 :</w:t>
      </w:r>
      <w:r>
        <w:rPr>
          <w:rFonts w:eastAsia="Times New Roman" w:cs="Arial"/>
          <w:color w:val="222222"/>
          <w:sz w:val="18"/>
          <w:szCs w:val="18"/>
        </w:rPr>
        <w:t xml:space="preserve"> 2MBS 1 - </w:t>
      </w:r>
      <w:r>
        <w:rPr>
          <w:rFonts w:eastAsia="Times New Roman" w:cs="Arial"/>
          <w:color w:val="222222"/>
          <w:sz w:val="18"/>
          <w:szCs w:val="18"/>
          <w:shd w:fill="FFFFFF" w:val="clear"/>
        </w:rPr>
        <w:t xml:space="preserve">CTC Arthez/Castétis  1 : </w:t>
      </w:r>
      <w:r>
        <w:rPr>
          <w:rFonts w:eastAsia="Times New Roman" w:cs="Arial"/>
          <w:color w:val="222222"/>
          <w:sz w:val="18"/>
          <w:szCs w:val="18"/>
          <w:shd w:fill="FFFFFF" w:val="clear"/>
        </w:rPr>
        <w:t xml:space="preserve">62 - </w:t>
      </w:r>
      <w:r>
        <w:rPr>
          <w:rFonts w:eastAsia="Times New Roman" w:cs="Arial"/>
          <w:color w:val="222222"/>
          <w:sz w:val="18"/>
          <w:szCs w:val="18"/>
          <w:shd w:fill="FFFFFF" w:val="clear"/>
        </w:rPr>
        <w:t xml:space="preserve">29 </w:t>
      </w:r>
    </w:p>
    <w:p>
      <w:pPr>
        <w:pStyle w:val="Normal"/>
        <w:shd w:val="clear" w:color="auto" w:fill="FFFFFF"/>
        <w:rPr>
          <w:rFonts w:ascii="Calibri" w:hAnsi="Calibri" w:eastAsia="Times New Roman" w:cs="Times New Roman" w:asciiTheme="majorHAnsi" w:hAnsiTheme="majorHAnsi"/>
          <w:color w:val="222222"/>
          <w:sz w:val="18"/>
          <w:szCs w:val="18"/>
        </w:rPr>
      </w:pPr>
      <w:r>
        <w:rPr>
          <w:rFonts w:eastAsia="Times New Roman" w:cs="Times New Roman"/>
          <w:color w:val="222222"/>
          <w:sz w:val="18"/>
          <w:szCs w:val="18"/>
        </w:rPr>
        <w:t>1ere lourde défaite face à une équipe pourtant de même niveau. L'équipe a joué affaiblie par maladies et retour de blessure mais il lui a manqué l'enthousiasme, l'engagement et la fraîcheur qu'on lui connaît. La saison de matches à 7</w:t>
      </w:r>
      <w:r>
        <w:rPr>
          <w:rFonts w:eastAsia="Times New Roman" w:cs="Times New Roman" w:ascii="Calibri" w:hAnsi="Calibri" w:asciiTheme="majorHAnsi" w:hAnsiTheme="majorHAnsi"/>
          <w:color w:val="222222"/>
          <w:sz w:val="18"/>
          <w:szCs w:val="18"/>
        </w:rPr>
        <w:t xml:space="preserve"> commence à peser, cependant l'équipe est capable de proposer beaucoup mieux pour espérer bien figurer dans cette poule relevée et intéressante. Nul doute qu'elles relèveront la tête rapidement!</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Arial" w:asciiTheme="majorHAnsi" w:hAnsiTheme="majorHAnsi"/>
          <w:b/>
          <w:b/>
          <w:color w:val="222222"/>
          <w:sz w:val="18"/>
          <w:szCs w:val="18"/>
          <w:highlight w:val="white"/>
          <w:u w:val="single"/>
        </w:rPr>
      </w:pPr>
      <w:r>
        <w:rPr>
          <w:rFonts w:eastAsia="Times New Roman" w:cs="Arial" w:ascii="Calibri" w:hAnsi="Calibri"/>
          <w:b/>
          <w:color w:val="222222"/>
          <w:sz w:val="18"/>
          <w:szCs w:val="18"/>
          <w:highlight w:val="white"/>
          <w:u w:val="single"/>
        </w:rPr>
      </w:r>
    </w:p>
    <w:p>
      <w:pPr>
        <w:pStyle w:val="Normal"/>
        <w:rPr>
          <w:rFonts w:ascii="Calibri" w:hAnsi="Calibri" w:eastAsia="Times New Roman" w:cs="Times New Roman" w:asciiTheme="majorHAnsi" w:hAnsiTheme="majorHAnsi"/>
          <w:color w:val="222222"/>
          <w:sz w:val="18"/>
          <w:szCs w:val="18"/>
        </w:rPr>
      </w:pPr>
      <w:r>
        <w:rPr>
          <w:rFonts w:eastAsia="Times New Roman" w:cs="Arial" w:ascii="Calibri" w:hAnsi="Calibri" w:asciiTheme="majorHAnsi" w:hAnsiTheme="majorHAnsi"/>
          <w:b/>
          <w:color w:val="222222"/>
          <w:sz w:val="18"/>
          <w:szCs w:val="18"/>
          <w:u w:val="single"/>
          <w:shd w:fill="FFFFFF" w:val="clear"/>
        </w:rPr>
        <w:t>U11 F 2:</w:t>
      </w:r>
      <w:r>
        <w:rPr>
          <w:rFonts w:eastAsia="Times New Roman" w:cs="Arial" w:ascii="Calibri" w:hAnsi="Calibri" w:asciiTheme="majorHAnsi" w:hAnsiTheme="majorHAnsi"/>
          <w:color w:val="222222"/>
          <w:sz w:val="18"/>
          <w:szCs w:val="18"/>
          <w:shd w:fill="FFFFFF" w:val="clear"/>
        </w:rPr>
        <w:t xml:space="preserve"> Ascain - </w:t>
      </w:r>
      <w:r>
        <w:rPr>
          <w:rFonts w:eastAsia="Times New Roman" w:cs="Times New Roman" w:ascii="Calibri" w:hAnsi="Calibri" w:asciiTheme="majorHAnsi" w:hAnsiTheme="majorHAnsi"/>
          <w:color w:val="000000"/>
          <w:sz w:val="18"/>
          <w:szCs w:val="18"/>
        </w:rPr>
        <w:t>CTC Castetis/Arthez </w:t>
      </w:r>
      <w:r>
        <w:rPr>
          <w:rFonts w:eastAsia="Times New Roman" w:cs="Times New Roman" w:ascii="Calibri" w:hAnsi="Calibri" w:asciiTheme="majorHAnsi" w:hAnsiTheme="majorHAnsi"/>
          <w:color w:val="222222"/>
          <w:sz w:val="18"/>
          <w:szCs w:val="18"/>
        </w:rPr>
        <w:t>: 38 - 17</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asciiTheme="majorHAnsi" w:hAnsiTheme="majorHAnsi"/>
          <w:color w:val="222222"/>
          <w:sz w:val="18"/>
          <w:szCs w:val="18"/>
          <w:shd w:fill="FFFFFF" w:val="clear"/>
        </w:rPr>
        <w:t>Un match encourageant dans lequel les filles ont fait preuve de beaucoup plus de combativité et d'écoute. C'est ainsi qu'elles prendront davantage plaisir et évolueront.</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libri">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0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26741"/>
    <w:rPr/>
  </w:style>
  <w:style w:type="character" w:styleId="PieddepageCar" w:customStyle="1">
    <w:name w:val="Pied de page Car"/>
    <w:basedOn w:val="DefaultParagraphFont"/>
    <w:link w:val="Pieddepage"/>
    <w:uiPriority w:val="99"/>
    <w:qFormat/>
    <w:rsid w:val="00126741"/>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paragraph" w:styleId="Entte">
    <w:name w:val="Header"/>
    <w:basedOn w:val="Normal"/>
    <w:link w:val="En-tteCar"/>
    <w:uiPriority w:val="99"/>
    <w:unhideWhenUsed/>
    <w:rsid w:val="00126741"/>
    <w:pPr>
      <w:tabs>
        <w:tab w:val="center" w:pos="4536" w:leader="none"/>
        <w:tab w:val="right" w:pos="9072" w:leader="none"/>
      </w:tabs>
    </w:pPr>
    <w:rPr/>
  </w:style>
  <w:style w:type="paragraph" w:styleId="Pieddepage">
    <w:name w:val="Footer"/>
    <w:basedOn w:val="Normal"/>
    <w:link w:val="PieddepageCar"/>
    <w:uiPriority w:val="99"/>
    <w:unhideWhenUsed/>
    <w:rsid w:val="00126741"/>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LibreOffice/5.1.6.2$Linux_X86_64 LibreOffice_project/10m0$Build-2</Application>
  <Pages>2</Pages>
  <Words>587</Words>
  <Characters>2671</Characters>
  <CharactersWithSpaces>3253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2018-03-11T13:11:00Z</dcterms:created>
  <dc:creator>Emilie DUVERGE</dc:creator>
  <dc:description/>
  <dc:language>fr-FR</dc:language>
  <cp:lastModifiedBy/>
  <dcterms:modified xsi:type="dcterms:W3CDTF">2018-03-12T13:34:16Z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